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comprehensive experience in designing, implementing, and managing complex software solutions. Proven expertise in Windows Internals, low-level programming, and performance optimization. Strong foundation in a variety of programming languages and technologies, specializing in Windows Operating System architecture, thread management, kernel debugging, and system-level software development. Eager to leverage extensive technical background and problem-solving abilities to contribute to innovative software solutions at Westlight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low-level system software for Windows-based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efficient file handling and memory management strategies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kernel debugging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WinDbg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critical software bugs impacting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multi-threading concepts to improve application responsiveness while managing thread lifecycles and contexts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environment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for IDE management and integration of third-party libraries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regression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new features did not introduce existing functionality issues, ensuring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enhancing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software projects, facilitating future maintenance and updates to system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conducting code reviews and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Internals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codebases, applying modern programming paradigms to enhance maintainability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define roadmaps for product features and establish software design patterns within team to ensure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applications from the ground up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modular architecture for easier code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rich desktop applications, enhancing user interfaces and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 leveraging profiling tools to identify bottlenecks and improve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continuous integration and continuous deployment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AppVeyor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diagnose software issues, leading troubleshooting efforts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Internals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knowledge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sprints to deliver incremental software changes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effective team collaboration, ensuring code integrity throughout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inter-application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cross-platform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libraries, focusing on data handling and system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 to foster a collaborative environment aimed at knowledge sharing and technique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embedded software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operating systems, optimizing performance for critical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low-level device driver development, ensuring hardware compatibility across diverse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refine coding skills, thereby promoting software innovation and community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multithreaded applications for performance under heavy load, achieving a 30% response time improvement over previous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C#, Assembly,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Windows, Linux, macOS, Android, 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GDB, WinDbg, CMake, .NET, WPF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 API, DirectX, OpenGL, Boost, QT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AppVeyor, Valgrind, UnitTest, Google 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