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JavaScript and TypeScript Engineer with over 11 years of experience in developing browser-based technologies, focusing on tamper-resistant applications and advanced device intelligence. Proven track record of contributing to high-performance, privacy-aware open-source projects. Expertise in aligning frontend solutions with backend security protocols while ensuring optimal code integrity and performance across diverse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the browser-side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TypeScript/JavaScript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 utilized for device identification and bot detection at Kellton, optimizing footprint and ensuring high-performance in complex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Rollup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high-integrity, privacy-focused code that runs seamlessly across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critical features to our flagship open-source projects with 20K+ stars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teams to align signal capture and detection logic,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API integration and enhance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obfuscation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minimizing execution speed variances across different browser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contributed to a CI pipeline that emphasizes unit and integration tests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functionality across a wide spectrum of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Familiarized team members with security best practices and adversarial engineering, leading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anti-debugging techniques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browser security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high code coverage and reliability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responded to ongoing browser changes and fingerprinting methodologies, adapting coding strategies to mitigate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browser detection algorithms, leading to a significant uptick in detection accuracy for complex bot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modular and reusable component libraries to streamline development processes and improve team efficiency, resulting in reduced onboarding time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coding practices for asynchronous programming,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interactive web applications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optimized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real-time collaboration features in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transfer and user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and high reliability across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refactored applications to follow modular architecture, fostering easier maintenance and scalability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analyze security protocols, ensuring all applications met stringent performance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develop scalable cloud solutions and facilitate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open-source contributions, enhancing libraries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and fostering community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leading sprint planning sessions and daily stand-ups to enhance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focusing on user experience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responsive design principles to ensure applications performed well on both desktop and mobile.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into various web applications to expand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JavaScript coding practices in the team, sharing knowledge on performance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systems to manage code collaboratively, maintaining clear project histories.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full-stack application that gained 500+ active users in the first month of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&amp; 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Rollup, Esbuild, CircleCI,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Cypress, Selenium, Puppeteer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DynamoDB, CloudFront,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