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building scalable applications and transaction processing systems. Proficient in a wide range of technologies including Java, Spring Boot, Microservices, PostgreSQL, and Docker. Dedicated to implementing best practices in software development and testing, with a strong foundation in Agile methodologies and CI/CD pipelines. Passionate about delivering high-quality software solutions that drive business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completion of transaction processes with high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storage and faster retrieval times in transaction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enabling high-quality code delivery and reducing integration issues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frequency by 20% while maintaining service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UX designers to refine system features, improving user engagement within the transactions module.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training sessions to maintain coding standards and foster team development, greatly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 to manage project tasks, fostering a collaborative development environment and enhancing sprint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frameworks, enabling stronger team performance during high-stakes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better application monitoring and debugging during runtime.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 to refine system design, leading to an improved technology stack that reduced load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web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services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flexible data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robustness checks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test coverage, increasing software reliability during product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migration efforts from monolithic architecture to microservices, resulting in a more agile and responsive product suite.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 collaborative Agile environment, fostering communication between developers and stakeholders for improved product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data processing times and reduced transaction latencies.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tools, ensuring proactive system health checks and alerting.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technical documentation to support ongoing maintenance and knowledge transfer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marked increase in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transaction integrity with advanced SQL querying techniques, resulting in reduced data errors during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retrospective meetings to ensure project alignment and foster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code refactoring initiatives to enhance system performance and maintainability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enhancing team coordination and minimizing merge conflicts during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modular design approach leading to improved code reuse and a 15% reduction in time spent on new feature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SQL,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