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expertise in full software development lifecycle, specializing in transaction processing systems and innovative solutions. Proficient in a variety of technologies, frameworks, and libraries, with a strong ability to deliver clean, efficient code. Passionate about leveraging Java and Spring Boot, along with React and Node.js, to create seamless user experiences and robust backend solutions. Proven track record of collaborating effectively in cross-functional teams and driving technology-driven transformations.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transaction processing speed &amp; reliability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frontend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contributed to improving code quality and performance through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extensive unit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web applications, enhancing user experience and increasing engagement through dynamic content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data integrity and enhancing query performance for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implement features, resulting in a significant increase in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and integration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ensuring scalability and enhanced data security of transaction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services, simplifying deployment processes and improving local development setups.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quality and performance of user interfaces. Israeli startup UX simplifies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transaction processing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maximizing application responsiveness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availability and reliability for transaction records.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efficiency and reducing errors in production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team practices, contributing to sprint planning, stand-ups, and retrospectives to improve team delivery on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API documentation in collaboration with developers to ensure clarity in code relationships and intended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debugging and optimization in collaboration with QA teams to resolve issues found during various stages of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transaction handling and dynamic content rendering.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collaboration and code management across diverse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application performance and aesthetic value.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quality assurance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enhanced troubleshooting skills to refine application functionalities and improve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delivering a complete overhaul of payments system leading to a 25% reduction in downtime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