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and results-driven Senior Software Engineer with over 11 years of experience in developing high-impact solutions within fintech and compliance sectors. Proven expertise in building backend services that integrate seamlessly with financial systems and compliance frameworks. Skilled in ReactJS, NodeJS, NestJS, and Kafka, with a strong focus on automation of accounting workflows and regulatory compliance. Committed to leveraging technology to drive efficiency and scalability in growing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Accounting 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financial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integration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QuickBooks Online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AR/AP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compliance processes for multiple states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York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efficiently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BioTrack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company's rapid expansion into new markets.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flow between services, streamlining regulatory reporting and compliance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parallelize initiatives, reducing delivery risk and enhancing product development cycles with a well-defined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V2 roadmap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ACH processors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transaction handling and compliance with financial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increasing transaction loads as the company grows across states.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high code quality and reducing the incidence of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system performance and reliability by conducting thorough debugging and performance tuning exercises.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solution for parallel processing capabilities, improving system throughput by reducing bottlenecks during peak operational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architectural discussions, fostering a collaborative environment and maintaining high standards of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financial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QuickBooks Online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automated financial reconciliation processes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compliance solutions tailored to state-specific regulations, primarily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Metrc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cannabis compliance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dynamic, user-centric dashboards for compliance reporting, improving accessibility and usability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efficient transaction processing and financial operations, aligning with both internal requirements and external regulatory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establish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ensuring accurate data sync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financial software for improved operational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deployment workflows,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ensuring seamless application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continuous feedback loops and iterative development processes for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testing scripts to validate integrations and prevent regressions, improving overall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consumer-facing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standards and progressive enhancement for dynamic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 range of service applications, improving response times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designers and business analysts to define specifications and refine application features, ensuring user requirements were met quickly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internal library of reusable components, improving development speed and maintaining consistency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cloud services by deploying web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resilience against failures.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code quality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ReactJS, NodeJS, NestJS, Express, Koa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ETL, RESTful APIs, QuickBooks Online, Metrc, BioTrack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Docker,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AWS, Azure, Microservices,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