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expertise in full-stack development, demonstrating robust proficiency in React, Django, Blazor, and Python. Skilled in implementing user interfaces from design mockups, integrating API systems, and leading architectural decisions. Proven track record of optimizing performance and maintaining code quality through rigorous testing and mentoring of junior developers. A strong advocate for best practices in UI/UX and database design within both agile and CI/CD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user interfaces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resulting in enhanced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Blazor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relational and non-relational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to facilitate seamless communication between front-end and back-end services, optimizing workflows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implementation testing to uphold high standards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fixing issues preemptively.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to refine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boards, enhancing the overall user experience through iterative feedback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that adhered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delivery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enforcing best practices in coding and design patterns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projects across multiple teams, resulting in significant advancements in product features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ensuring robust performance and seamless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for feedback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prototypes, refining interfaces for optimal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Blazor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unit testing strategies in 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resulting in increased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the development workflow across multi-disciplinary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sessions, enhancing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for better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team-driven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efficiency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knowledge sharing within the team, aiding in better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understand requirements and translate them into functional specifications for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and testing, ensuring consistency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optimization techniques that resulted in a notable increase in application responsiveness, boosting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Blazor, Node.js,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Git, Heroku,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Test-Driven Development, Unit Testing,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