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GenAI technologies and cloud-based solutions. Proficient in various programming languages, frameworks, and tools including Java, Python, AWS, React, and Spring Boot. Demonstrated expertise in leading development projects, implementing best practices in software engineering, and ensuring high-quality deliverables through rigorous testing and continuous integration methods.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GenAI platform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50%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 interfacing with backend services, enhancing user experience through modular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AI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machine learning models into existing platforms, improving prediction accuracy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zero critical bugs upon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reliability in the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smooth data exchange and interoperability across platform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maintainability, applying design patterns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Singleton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and mentoring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proactive error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cloud-native application practices, increasing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reusability and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with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lower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seamless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gaining positive client feedback on UI/UX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coding practices to comply with OWASP standards, boosting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backend development to integrate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ensuring data consistency and reliability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Agile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project management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Continued optimization of CI/CD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automated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quarterly performance reviews and provided training sessions to junior staff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enterprise applications, enhancing user workflow and efficiency through targeted feature solutions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efficient querying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gathering to deployment in a Linux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automated testing procedures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code coverage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profiling and tuning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ensuring adherence to performance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project delivering software solutions ahead of deadlines, resulting in a 20%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