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engineering. Proficient in building robust, scalable applications using technologies such as C++, Vb.net, and Python. Demonstrated expertise in developing solutions for Microsoft Windows platforms with a strong focus on security and compliance with DOD Cyber Security regulations. Possesses active TS/SCI Clearance and Security+ CE certification. Strong communicator with a solid understanding of information system software and hardware security principles, and a proven track record in leading projects and teams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software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 Cyber Security regulations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system security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VBA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workflows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PowerPoint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productivity across operational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projects that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external data communications and enhance functionality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GIS technologies to improve data visualization and geospatial analysis within application domains.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routine system testing and vulnerability assessments to ensure compliance with security standards and enhance overall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skills in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created scalable front-end components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Windows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for Unit Testing and Integration Testing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 formats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ensuring accurate data transfer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documentation, providing insights on system security protocols and data integrity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delivering software that met critical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that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processing to manage configuration settings for multiple software applications, improving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creating complex queries and reports that supported data-driven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features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fostering best practices and ensuring adherence to coding standards and security policies.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protocols for testing software applications and performed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implement and audit security measures, ensuring compliance with cybersecurity policies.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team members 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VBA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team to develop an inventory management system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databases for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designs in a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usability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 of legacy systems to modern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new database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documentation emphasizing system security principles and practices, aligning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enhance software quality through comprehensive testing processes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all phases of project life cycle, ensuring reliability and security in software development, leading to a 25% reduction in system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Vb.net, Python,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XML, KML, JSON, RESTful services, GIS technologies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Django, Flask, Spring,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VBA, Excel, PowerPoint, Outlook, Word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Oracle, MS SQL Server,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