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of experience specializing in Java, JavaScript, and web-based application design. Proficient in delivering high-quality software solutions while leveraging Apache Tomcat, Oracle 19C, and JBOSS for optimal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design specifications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implementation for front-end and middle-tier components,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Tomcat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JBOSS Enterprise Application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on web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performance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user requirements, translating them into detailed programming tasks and actionable development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troubleshooting processes for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addressing memory leaks and concurrency issues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best coding practices and improving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development processes and created user manuals for internal reference, improving knowledge transfer and onboarding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optimization initiatives, successfully reducing load times and improving user experience in enterprise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19C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efficient data retrieval and integrity across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build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streamlined deployments and reducing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enhancing overall code quality and ensuring compliance with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impacting product usability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developers, aiding in skill development and improving the overall team performance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functional discussions with stakeholders to gather requirements, leading to effective project planning and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testing team to identify critical bug reports, ensuring the successful resolution before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enhancing system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integrations with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and implemented optimizations that improved efficiency and reduced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Struts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architecture of web tier applications, enhancing scalability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core functionality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analysis and coding activities with tight deadlines, ensuring timely project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maintenance of existing applications, improving system reliability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manage software testing phases,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unit tests to validate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documentation processes for application features, ensuring adherence to project documentation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bug reports by 30% through improved coding practices and thorough testing methodologies.],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Struts, Sencha EXT JS, JBOSS Enterprise Application Platform, OpenJDK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19C Database, Dell TOAD DBA Suite for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NetBeans, Apache HTTP Server, Serena Dimensions Desktop Client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Ant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Unix, Linux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