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Developer with over 11 years of experience specializing in full-stack application development, primarily in Java, Spring, Angular, and RESTful APIs. Proficient in leveraging modern frameworks and libraries to deliver robust, scalable software solutions in both agile and traditional environments. Strong comprehension in software architecture, design patterns, and best practices in testing. Known for resolving complex technical challenges and optimizing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design and development of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modularity of the application.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facilitated seamless communication between services, adhering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JSON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client-side functionalities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optimized user experience according to UX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into the CI/CD pipeline, enhancing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fostering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comprehensive unit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reliability and reducing the bug rate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architecture discussions, enforcing code quality and adherence to principles like SOLID and DRY.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version control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managed releases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streamlined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performance tuning and profiling of applications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JProfiler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VisualVM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overall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caching strategies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optimize data retrieval times, resulting in increased response times by 50%.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enhancing collaboration with frontend developers and ensuring service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enterprise-grade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EE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scalability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in complex database operations, reducing boilerplate code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integration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user interface tests, improving testing coverage by 40%.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development practices, collaborating with stakeholders to gather requirements and adapt functionalities to meet changing business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MySQL database design and optimization, ensuring high availability and performance under load.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deployed RESTful services, documenting them effectively to facilitate easier onboarding of other developers.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Initiated DevOps practices in the team by introducing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enhancing application deployment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custom software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aligning with client specifications and performance expectations.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Gained hands-on experience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development, undertaking API integrations with third-party services and databases.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team-oriented environment, focusing on efficient communication and productivity by implementing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benchmarking for web applications, reducing load time by 20% using best coding practices and optimizations.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C#, Python,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Angular, React,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&amp; Environments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Maven,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Caching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Redis, Cassandra,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