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full software development life cycle, specializing in object-oriented programming, web application development, and system architecture. Proven expertise in modern frameworks such as React, Angular, Spring Boot, and Node.js, coupled with a solid foundation in database management using MySQL and MongoDB. Recognized for delivering high-quality solutions, enhancing code performance, and ensuring best practices in software engineering. Adept in collaborating with cross-functional teams to deploy scalable applications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for dynamic data handling and improving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complex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by querying datasets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minimizing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and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sprint planning and reviews to maintain a strong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pipelines for robust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scalability and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load times and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code branches and facilitating collaborative development efforts across teams,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technical guidance to junior developers, fostering a culture of learning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high-availability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through enhanced feature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between front-end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performance and maintainability of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NoSQL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application features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refactored critical code sections, leading to a 30% decrease in bug incidents reported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deliver high-quality features on time and within budget.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deployment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 and enhancing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performance and real-time problem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monetization.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perform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functionality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from monolithic to microservices architecture, allowing for incremental scaling and faster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mobile-friendly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maximizing responsiveness across various devices, and improving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sprints in an Agile environment, delivering multiple functional iterations of software every month, achieving a release increase of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to utilize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more efficient data fetching, resulting in a significant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RESTful APIs, GraphQL, AJAX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