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full-stack web applications. Extensive expertise in leveraging technologies such as JavaScript, React, Node.js, Python, and SQL for building dynamic, scalable applications. Proven track record in the software development lifecycle (SDLC), including requirements gathering, coding, testing, and deployment. Strong advocate for Agile methodologies with hands-on experience in implementing DevOps practices to enhance workflow efficiency. Looking to contribute to innovative solutions in the GenAI team at SitusAMC.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retrieval and manipulation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usability and responsiveness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enrich application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to contribute to the software development lifecycle, actively participating in code reviews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monolithic architectures to microservices for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web development techniques, fostering a culture of learning and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database queries for enhanced application responsiveness during high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solutions for various client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client satisfaction and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optimized SQL queries for improved data retrieval times, ensuring efficient data handling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and architecture discussions, contributing architectural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application data storage and retrieval, ensuring data consistency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quality assessments and initiated refactoring processes, greatly improving code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seamless and attractive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 specs.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team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 development of internal tools that automated processes, resulting in a 30% increase in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web standards and best practices in UI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 maintenance by updating code and libraries to modern standards and fixing identified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translate them into technical specifications, ensuring stakeholder alignment and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Joined QA teams in manual testing of applications, providing feedback on usability and finding bugs before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best practices for data protection and user privacy, achieving compliance with industry standards like GDPR.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