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Architect with over 11 years of experience in designing and implementing scalable solutions using .NET, AWS, and modern development frameworks. Proficient in leading end-to-end software lifecycle, employing Agile methodologies, and optimizing cloud architecture. A strong background in system integration, code refactoring, and mentoring junior developers. Possess in-depth knowledge of CI/CD pipelines and automated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microservices-driven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for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rapid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 and reducing costs by utilizing the right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 on applications, achieving a reduction in response time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deployment flexibility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employing Agile methodologies to ensure alignment on project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architectural patterns, fostering a culture of continual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architectural designs and coding standards, improving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reproducible environment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convert them into technical specifications and workflow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that improved code maintainability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internal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administrative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version control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smoother collaboration across development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software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teams to ensure alignment of project schedules and deliverables with IT strategies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of applications to ensure high reliability and performance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data integrity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system architecture and APIs, ensuring ease of understanding for future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15% increase in system performance through strategic application of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React, Angular, Node.js,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DynamoDB, S3, EC2,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