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design and development. Proficient in leading architectures using .NET, AWS, and various software development methodologies. Extensive experience in building scalable applications, integrating cloud-based services, and ensuring software quality through unit and integration testing. Looking to leverage expertise in backend and cloud solutions to drive innovation at a forward-thinking company.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hosted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to create scalable web applications,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CodePipeline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reducing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modern stacks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 solutions with a focus on cost-effectiveness and scalability,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compute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data-driven applications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proactively identifying and resolving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product architecture and design,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conducted code reviews, sharing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fostering communication and collaboration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25% increase in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interface responsiveness and reduce load times on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streamlining data handling processes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Web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better integration with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profiling and optimization tasks leading to a 20% reduction in page load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user-friendly front-end experiences and responsive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gather requirements, translating business needs into detailed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for application development, mitigating potential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and frontend development, focusing on creating interactive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database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application deployment procedures, employing cloud services and virtualization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functionalities through the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Third-Party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service offerings.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methodologies, participating in sprints and scrums to deliver on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guided interns and new hires in software engineering best practices and coding standards, leading to a more competent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successful delivery of over 6 major projects within tight deadlines, ensuring meet of client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ASP.NET, Angular, Django,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Azure SQL, PostgreSQL,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Visual Studio, Postman,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