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engineering professional with 11 years of extensive experience in full-cycle software application development. Proficient in a spectrum of programming languages and frameworks including Java, Python, Spring Boot, React, and Angular, with expertise in building scalable applications and microservices. Proven track record in agile methodologies and leading teams in all phases of the software development lifecycle. Strong advocate of best practices in coding, testing, and maintenance, with a focus on delivering high-quality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the user experience and increasing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architecture to microservices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interchange between client-side applications and server-side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conducting daily stand-ups, sprint planning, and retrospectives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enhancing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applications from on-premises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bug count and enhancing deployment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management and UX designers,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coding standards and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uptime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ensuring minimal downtime and impact on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closely following the MVC design pattern to ensure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design efficient data models and optimize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to ensure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construction of REST APIs for third-party integrations, facilitating data exchanges and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cloud migration project, effectively transitioning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under load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for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 availability and responsiveness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data processing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design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modeling components and workflows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developing mobile-responsive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cross-device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pair programming to enhance code quality and knowledge sharing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community-driven projects enhancing skills and fostering collaborative development practices in open-source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