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Site Reliability Engineer with over 11 years of experience in leveraging cloud infrastructure, automation, and DevOps principles to enhance system reliability and performance. Proven expertise in implementing monitoring solutions, deploying CI/CD practices, and optimizing infrastructure using tools such as Kubernetes, Docker, and Terraform. Adept at collaborating with cross-functional teams to improve system uptime and service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clusters for orchestration, ensuring seamless scalability and support for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Infrastructure as Code (IaC)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cloud resource provisioning across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CI/CD pipelines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release time and increased reliability of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gain real-time insights into system performance and reduce incident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cloud costs by 20% through resource tagging and automated scaling configurations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GCP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disaster recovery processes and routine failover testing within cloud environments to ensure high availability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development teams to establish SLI/SLO/SLAs, improving service delivery and availability to 99.9%.</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post-incident reviews and provided actionable insights to enhance system design and operational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backup solutions using scripting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Bash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security protocols for cloud applications, incorporating best practices for data protection and compliance.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training sessions for engineering teams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and practices, improving team integration and response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and optimized cloud environments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tuning and cost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automation scripts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operational processes and enhance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faster integration and deployment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log management and monitoring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Splunk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observability.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capacity planning and performance monitoring, ensuring system resilience during traffic spikes and outages.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troubleshoot and resolve complex infrastructure issues in a timely manner.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security assessments of applications and infrastructure, ensuring compliance with best practices and regulations.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documentation for system configurations, monitoring solutions, and operational procedures for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support for cloud infrastructure and automated systems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Chef</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cloud environments, improving reliability and maintainability of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architecture discussions and contributed insights to drive improvements in infrastructure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on cloud technologies and best practices for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incident resolution processes, maintaining effective communication for internal stakeholders. Successfully reduced incident resolution time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Kubernetes,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Terraform, Ansible, Chef, Puppet, CloudFormation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Prometheus, Grafana, ELK Stack, Splunk, Nagios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Golang, Java, Bash,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GitLab CI, CircleCI, Travis CI, Bitbucket Pipelines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