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software development and engineering, particularly in cloud migration and infrastructure management. Proven expertise in building and maintaining reliable systems, developing CI/CD pipelines, and employing Infrastructure as Code (IAC) principles. Adept at collaborating with cross-functional teams to deliver digital solutions that enhance operational efficiencies and improve user experiences. Strong proficiency in utilizing advanced backend frameworks and programming languages, including Java, Python, and R, to drive impactful results in complex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maximize pipeline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software engineers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 (IAC)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infrastructure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and optimized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testing processes, leading to improvements in system reliability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by implementing robust authentication protocols and data submission methods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document RESTful APIs, ensuring compliance with user interface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infrastructure management,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monitoring and logging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proactively identify and mitigate performance issues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actively contributing to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overall system architecture and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ensuring high availability and scalability within the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automated build and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building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interaction between the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evaluate requirements and translate them into actionable tasks and backlog items.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focusing on delivering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enhancements in backend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and integrated them with front-end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working towards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 practices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static code analysis, improving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fast-paced Agile teams, delivering successful software products with a focus on client satisfaction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improving system deployment time by implementing efficient CI/CD processes, reducing deployment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 Flask, Spring Boot, Spark,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AWS CloudFormation, GitHub Actions, DevOps,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OpenAPI, Flask, Spring Boot, Spring,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Ansible,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