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delivering high-quality solutions. Expertise in GoLang, TypeScript, React, CI/CD, and distributed systems. Proven success in enhancing architecture and driving product innovations in gaming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to improve product functionality, enhancing user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development for high-availability services, ensuring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software architecture, improving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for platform optimization,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product development with business objectives, facilitating clear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checks to maintain high technical standards in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monitoring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tuning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full project lifecycles, from concept to deployment, demonstrating ownership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security compliance measures for applications handling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PII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banking information.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product roadmaps by contributing to feature planning discussions and technical specifications.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ensuring effective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development, enhancing team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deployment of high-scale services with a focus on availability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rigorous performance optimization and security compliance to protect sensitive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interactions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project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critical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overall functionality of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quality and system integrity.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troubleshoot and resolve software issues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contributed to team improvement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milestones on-time, achieving 98% adherence to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TypeScript, Java,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Slack, Zoom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