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designing, implementing, and maintaining robust software solutions. Proven proficiency in modern frameworks and technologies including Spring, Java EE, Hibernate, and RESTful APIs. Adept at driving innovation through collaborative development practices and agile methodologies, delivering high-quality applications that meet complex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an enterprise-level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multiple third-party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microservices architecture, improving scalability and maintainability of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ensuring consistent builds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architectural standards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strategy that improved application responsiveness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performance tests, boosting QA efficiency during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Asserted domain-driven design principles across projects to ensure that code remains organized and extensible.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UI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more user-friendly application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custom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interchange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improve responsiveness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from monolithic architecture to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continued quality and regression testing across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load times and improve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incorporate responsive design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cross-device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SDKs to extend functionality, maintaining compatibility with existing systems and protocols, specifically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best practices documentation, enhancing team collaboration and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components and libraries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application development process and reducing redundancy.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optimization activities by analyzing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databases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database design recommendations based on use cases.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stakeholders to gather requirements and translate them into technical specifications, ensuring deadlines and quality standards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maintained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application performance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Agile methodologies within the team, which led to a 15% increase in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modular, maintainable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resulting in easier feature additions and hurried bug fixes.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Java EE, Angular,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