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development, specializing in building scalable, high-performance applications. Proficient in Java, Spring Boot, and Microservices Architecture, with extensive knowledge of database management, unit testing, and DevOps practices. Proven track record in delivering robust software solutions while collaborating with cross-functional teams to enhance product quality and performance. Deep understanding of AWS, Docker, and continuous integration pipelines, committed to maintaining high programming standards and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facilitated seamless interactions between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effectively managing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the cloud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EC2 and S3, enhancing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to streamline deployment processes,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resulting in a 25%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AWS CloudWatch, identifying bottlenecks and optimizing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smoother testing cycles and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daily stand-ups and sprint reviews to ensure alignment and progress tracking for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developers in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fostering a culture of collaboration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exchange between client and server applications, enhancing interface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data retrieval efficiency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integration, successfully ensuring data consistency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architecture and design technical specifications for all software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best coding practices and introduced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processes, accelerating the development lifecycle and reducing manual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cloud technologies and application scaling for team members, promoting knowledge enhancement and shared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and efficient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speed by refactoring legacy codebases and optimizing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integration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bugs in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application security assessments and integrated various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to enhance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robust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Agile ceremonies like sprint planning and retrospectives, enhancing team productivity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schema changes and migrations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version control and reproducibility of database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entry-level developers on best software engineering practices, resulting in a cohesive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