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designing and implementing robust applications across diverse industries. Proficient in leveraging advanced technologies such as Java, Spring Boot, Microservices, and Docker to deliver high-quality software solutions. My expertise includes optimizing system performance, ensuring high levels of security, and leading testing efforts using industry best practices and frameworks. Proven ability to mentor teams and drive project success through innovative problem-solving and a strong commitment to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flexibility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microservices-based applications ensuring robust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integrating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profiling tools for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pair programming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uphold code quality while promoting team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experiences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under load, reducing bug counts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server-side programming and provided guidance on database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retrospectives to effectively respond to project challenges and streamline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protocols into the development lifecycle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significantly improving application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debugging and troubleshooting complex issues,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for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scalability via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integration within the existing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that integrated with various third-party APIs, ensuring seamless user experiences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performance tuning with profiling and monitoring tools, resulting in a 25% improvement in system availability across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repetitive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 pipelines, enhancing development efficiency and accuracy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cross-team collaboration, improving code quality and team morale while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executed unit tests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code robustness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ensuring comprehensive understanding of project goals to align tech strategies with business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and maintainable code solutions based on MVC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new features in existing applications, achieving seamless integration with back-end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build responsive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launching user-focused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to improve application response time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applications through bug fixes and regular updates, ensuring systems stayed relevant in rapidly changing technology landscapes.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microservices architectures, leading to a reduction in deployment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Swift,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Angular, React, ExpressJS,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Gradle, Git, JIRA,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TestNG, Jasmine, Chai,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