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in software architecture and development. Proficient in Java, Spring Boot, React, and database management including MySQL and MongoDB. Demonstrated expertise in creating robust, scalable applications, and leading agile development teams. Committed to applying best practices in RESTful API design, unit testing, and CI/CD deployments.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 various synchronous and asynchronous use cases.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ease of access.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an Agile environment, promoting effective collaboration and iterative development.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AWS services, optimizing cost and performance for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emphasizing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automate the deployment pipeline, reducing release times by 30%.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technical skills and Agile methodologies,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25% through effective database indexing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customer-facing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MVC architecture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in an international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caching and performance of back-end services.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 teams to translate wireframes into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automated test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made recommendations regarding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to Agile methodologies, resulting in improved project delivery times and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and collaboration, employing branching strategies to manage codebases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several projects, focusing on building scalable web applications.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codebases to improve maintainability and performance, leading to a decrease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localization features to enhance application accessibility for diverse user 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comprehensive documentation for code and APIs, facilitating knowledge transfer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emerging technologies to incorporate into existing and new projects, improving competitive advantage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database migration project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 CSS,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Ruby on Rails,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 Cassandra,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GCP,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 Chai,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