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 years of robust experience in developing real-time graphics solutions for autonomous systems. Proven expertise in multi-sensor rendering, GPU optimization, and collaborative development within cross-functional teams. Adept in implementing cutting-edge graphics technologies including deep learning frameworks and neural rendering methodologies. Passionate about transforming innovative ideas into scalable solutions in the realm of autonomous driving.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core rendering technology for simulating cameras, LiDARs, and RADARs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multi-sensor rendering framework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Vulkan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rendering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enhancing simulation accuracy for autonomous vehicles.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teams to address GPU performance issues,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NSight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Renderdoc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and maintainable graphics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rendering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experiments to validate rendering outputs against real-world sensor data, contributing novel approaches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rendering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Gaussian Splatting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introduction of generative models to enhance the diversity of simulated environments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Waabi World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Accumulated and analyzed data for improving the realism of object detection algorithms using machine learning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research findings in top conferences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CVPR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thought leadership in graphics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peer code reviews and technical discussions, ensuring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version control effectively, promoting transparent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on the latest advances in rendering and simulation techniques, implementing newfound technologies in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real-time rendering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optimizing GPU performance through advanced techniques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GPU profiling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deliver high-quality graphical outputs for robotic simulations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Vulkan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3D environments for demonstrating robotic control systems,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Maya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for rendering software with robotics platforms, improving sensory data collection and processing speeds by implementing efficient code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shader development, resulting in improved rendering fidelity and response times in simulated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engineers 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accelerated computing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Involvement in the design of cloud-based solutions for performing large-scale simulations,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internal documentation on GPU optimization techniques and rendering paradigms, aiding team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graphical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DirectX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rendering techniques in interactive simulations.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visual effects libraries into real-time applications, leading to a significant improvement in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benchmarks and optimizations for GPU-intensive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Renderdoc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proprietary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strategies for implementing ray tracing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 OptiX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image quality and realism.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multi-disciplinary projects blending robotics and graphics, leveraging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Python for dynamic simulations.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achieved a 25% increase in frame rates for a visual simulation engine by utilizing parallel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Rust, Python, GLSL, HLSL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Graphics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OpenGL, DirectX, Vulkan, CUDA, OpenCL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Rendering Techniques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Neural Rendering, 3D Gaussian Splatting, Raytracing (Nvidia OptiX), Generative Models, Real-time Rendering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NSight, Trace, Renderdoc, Docker,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Simulations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PyTorch, TensorFlow, Cloud Computing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