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Engineer with over 11 years of experience in web development and system design. Proficient in building scalable applications using Python, Django, JavaScript, and TypeScript, with a solid foundation in collaborative problem-solving and proactive ownership of projects. Adept at debugging and optimizing production environments, with a keen interest in modern frameworks. Committed to continuous learning and implementing best practices in software development, with hands-on experience in various programming languages and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RESTful APIs for front-end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implement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microservices,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and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debugging and troubleshooting procedures in production environments, improving system stability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test-driven development (TDD)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increase in code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 migrations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availability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constructive feedback to team members, promoting best practices and collaborative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scripts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application monitoring, enhancing overall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contributed to sprint planning, improving team alignment and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of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backend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availability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cross-browser compatibility and optimal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Set up and managed relational databases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for read and write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authentication and authorization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external integrations, facilitating third-party data access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develop automated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bug rates pre-release.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software architecture and design decisions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knowledge sharing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personal growth and technical expertise.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microservices architecture and REST APIs.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cloud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scalability and reducing operational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retrospectives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team communication and project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reusable components and libraries for future use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projects, promoting efficiency and consistency.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research and gathered feedback to enhance features in existing applications, increasing user satisfaction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code reviews, contributing to a 15% decrease in technical debt through proactive problem-solving.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Rust, Go,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React, Node.js, Flask,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JIRA, Visual Studio Code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pytest, Selenium,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