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development, IoT systems, and computer vision technologies. Proven ability to lead cross-functional teams and implement Agile practices to deliver innovative solutions in high-growth environments. Expertise in leveraging advanced technologies including Python, JavaScript/TypeScript, ReactJS, and cloud platforms to drive efficiency and optimize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engineers in developing scalable full-stack solutions for IoT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optimize workflow across software, firmware, and computer vision teams, enhancing project tracking and sprint rituals.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APIs to optimize data flow between client applications and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connectivity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resulting in improved code quality and maintainability;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align technical initiatives with business strategies, ensuring effective delivery of high-impact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team collaboration and adherence to best practices in programming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structured risk tracking and delivery oversight tools, streamlining project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faster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knowledge management systems across teams, ensuring compliance in technical documentation and promoting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support in debugging and maintaining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legacy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mobile application for vector identification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achieving seamless data visualization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real-time data processing and contribute to IoT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bug detection rates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liaison between technical teams and leadership, ensuring alignment on project goals and resource allocation, facilitating a smoother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enabling faster deployments and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cross-team coordination processes to tackle software, hardware, and data integration challenges, enhancing collaboration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for the cloud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focused on developing cybersecurity measures for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data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compute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continuous profiling and performance tuning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directly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streaming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 that reduced technical debt and improved maintainability of projects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delivery of over 15 projects with strict deadlines and changing requirements in the startup environment, consistently meeting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ReactJS, React Native, Express.js, Node.js,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Git, Jira,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MLOps, OpenCV, Pandas, NumPy,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