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Systems Engineer with 11+ years in cloud architecture, multi-cloud infrastructures, and DevOps practices. Proficient in AWS, Azure, and Terraform to streamline integrations. Proven ability to lead architectural decisions and optimize tech stacks during Mergers &amp; Acquisitions.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multi-cloud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M&amp;A technology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across hybrid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migration strategies for legacy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unified identity management across multiple acquisitions ensuring compliance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IAM policies across diverse cloud settings, implementing robust security measures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challenges related to networking and storage in multi-cloud architectures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disaster recovery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Backup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Backup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business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integration processes and architectural designs, improving clarity for operational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technology solutions with business goals, enhancing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cloud architecture best practices and automated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DevOps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enhanced system efficiency in multi-tenant cloud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cloud-based solutions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agency integrations after M&amp;A.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cloud technologies, fostering a knowledge-sharing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processes, reducing configuration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cycles across several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enterprise architecture teams to ensure alignment with technical standards and strategic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on-premises virtualization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efforts with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documentation for system processes and architecture, facilitating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operational troubleshooting of complex issues in cloud and on-prem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cloud systems to ensure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migrations from on-premises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enhancing code quality through constructive feedback and collaborative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architectures and processes for knowledge management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system downtime by implementing effective monitoring and troubleshooting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Azure ARM Templates, AWS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Hyper-V, VMware, Active Directory, Entra ID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