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Systems Engineer with over 11 years of experience in Datacenter management, cloud infrastructure design, and project leadership. Proficient in Azure, AWS, Cisco, and VMware technologies, driving operational excellence and security across IT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manage </w:t>
      </w:r>
      <w:r w:rsidRPr="00432203">
        <w:rPr>
          <w:rFonts w:asciiTheme="minorHAnsi" w:hAnsiTheme="minorHAnsi" w:cstheme="majorHAnsi"/>
          <w:b/>
          <w:bCs/>
          <w:lang w:val="en-US"/>
        </w:rPr>
        <w:t xml:space="preserve">Datacenter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technology solutions, ensuring high availability and </w:t>
      </w:r>
      <w:r w:rsidRPr="00432203">
        <w:rPr>
          <w:rFonts w:asciiTheme="minorHAnsi" w:hAnsiTheme="minorHAnsi" w:cstheme="majorHAnsi"/>
          <w:b/>
          <w:bCs/>
          <w:lang w:val="en-US"/>
        </w:rPr>
        <w:t xml:space="preserve">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IT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infrastructure design for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on-premises environments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optimize technical documentation for infrastructure deployments, focusing on improvements and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incident response processes, establishing protocols to minimize risk and enhance system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centralized management and analytics systems, utilizing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comprehensive compliance frameworks, ensuring alignment with industry standards and </w:t>
      </w:r>
      <w:r w:rsidRPr="00432203">
        <w:rPr>
          <w:rFonts w:asciiTheme="minorHAnsi" w:hAnsiTheme="minorHAnsi" w:cstheme="majorHAnsi"/>
          <w:b/>
          <w:bCs/>
          <w:lang w:val="en-US"/>
        </w:rPr>
        <w:t xml:space="preserve">regulatory requirements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automation initiatives for system provisioning, utilizing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increase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project budgets, forecasting, and resource allocation including </w:t>
      </w:r>
      <w:r w:rsidRPr="00432203">
        <w:rPr>
          <w:rFonts w:asciiTheme="minorHAnsi" w:hAnsiTheme="minorHAnsi" w:cstheme="majorHAnsi"/>
          <w:b/>
          <w:bCs/>
          <w:lang w:val="en-US"/>
        </w:rPr>
        <w:t xml:space="preserve">Cloud Reserve Instances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 cross-functional IT teams through complex projects, aligning with our strategic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enterprise standards and processes for consistent operational quality across infrastructure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mentorship to team members on emerging technologies and </w:t>
      </w:r>
      <w:r w:rsidRPr="00432203">
        <w:rPr>
          <w:rFonts w:asciiTheme="minorHAnsi" w:hAnsiTheme="minorHAnsi" w:cstheme="majorHAnsi"/>
          <w:b/>
          <w:bCs/>
          <w:lang w:val="en-US"/>
        </w:rPr>
        <w:t xml:space="preserve">automation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Assumed ownership of infrastructure components and features, managing designs for </w:t>
      </w:r>
      <w:r w:rsidRPr="00432203">
        <w:rPr>
          <w:rFonts w:asciiTheme="minorHAnsi" w:eastAsia="Times New Roman" w:hAnsiTheme="minorHAnsi" w:cs="Times New Roman"/>
          <w:b/>
          <w:bCs/>
          <w:lang w:val="en-US"/>
        </w:rPr>
        <w:t xml:space="preserve">virtualization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infrastructure management and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system optimization, utilizing </w:t>
      </w:r>
      <w:r w:rsidRPr="00432203">
        <w:rPr>
          <w:rFonts w:asciiTheme="minorHAnsi" w:eastAsia="Times New Roman" w:hAnsiTheme="minorHAnsi" w:cs="Times New Roman"/>
          <w:b/>
          <w:bCs/>
          <w:lang w:val="en-US"/>
        </w:rPr>
        <w:t xml:space="preserve">Commvault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backup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across data centers, focusing on </w:t>
      </w:r>
      <w:r w:rsidRPr="00432203">
        <w:rPr>
          <w:rFonts w:asciiTheme="minorHAnsi" w:eastAsia="Times New Roman" w:hAnsiTheme="minorHAnsi" w:cs="Times New Roman"/>
          <w:b/>
          <w:bCs/>
          <w:lang w:val="en-US"/>
        </w:rPr>
        <w:t xml:space="preserve">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IT systems, leveraging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on project strategy and innovation initiatives, fostering a strong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incident management strategies, improving response times and reducing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resolved issues in </w:t>
      </w:r>
      <w:r w:rsidRPr="00432203">
        <w:rPr>
          <w:rFonts w:asciiTheme="minorHAnsi" w:eastAsia="Times New Roman" w:hAnsiTheme="minorHAnsi" w:cs="Times New Roman"/>
          <w:b/>
          <w:bCs/>
          <w:lang w:val="en-US"/>
        </w:rPr>
        <w:t xml:space="preserve">Cisco networking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ensuring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to optimize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migrations to cloud platforms,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system maintenance, identifying areas for enhancements and upgrades.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best practices for </w:t>
      </w:r>
      <w:r w:rsidRPr="00432203">
        <w:rPr>
          <w:rFonts w:asciiTheme="minorHAnsi" w:eastAsia="Times New Roman" w:hAnsiTheme="minorHAnsi" w:cs="Times New Roman"/>
          <w:b/>
          <w:bCs/>
          <w:lang w:val="en-US"/>
        </w:rPr>
        <w:t xml:space="preserve">network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based on </w:t>
      </w:r>
      <w:r w:rsidRPr="00432203">
        <w:rPr>
          <w:rFonts w:asciiTheme="minorHAnsi" w:eastAsia="Times New Roman" w:hAnsiTheme="minorHAnsi" w:cs="Times New Roman"/>
          <w:b/>
          <w:bCs/>
          <w:lang w:val="en-US"/>
        </w:rPr>
        <w:t xml:space="preserve">ISO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reduce system downtimes by 20% through proactive infrastructure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Python,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Technologies</w:t>
      </w:r>
      <w:r>
        <w:rPr>
          <w:rFonts w:asciiTheme="minorHAnsi" w:hAnsiTheme="minorHAnsi" w:cstheme="majorHAnsi"/>
          <w:lang w:val="en-US"/>
        </w:rPr>
        <w:t xml:space="preserve">: Cisco UCS, Dell, Commvault, VMware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TCP/IP, Fibre Channel, iSCSI, Storage Zoning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Terraform, Ansible,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ISO Standards, NIST, GDPR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