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the design, development, and delivery of innovative software solutions. Expertise in application architecture, DevOps practices, and agile methodologies to deliver robust capabilities across multiple platforms. Proficient in implementing CI/CD processes, infrastructure as code, and quality management practices. Strong background in utilizing a wide array of programming languages and databases to create scalable and maintainable solutions that align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multi-platform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continuous integration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continuous delivery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templates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provisioning scalable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dynamics by driving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conducting sprint reviews, and participating in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to improve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management by integrating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existing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database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complex data operations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 continuous integration environment and reduce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enforced coding standards and best practices for development which improved overall team efficiency and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documentation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 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communication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front-end development, ensuring high performance and responsiveness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technical documentation reviews and established governance practices for software processes to align with enterprise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VB.Net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escalating customer engagement through responsive interface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facilitate seamless data communication between the client and server architecture, increasing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processes, ensuring data integrity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tooling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automated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review of code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within an agile framework, delivering projects on time and adhering to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project management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deliverables and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programs for team members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patterns, thereby improving overall technical expertise.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technical discussions to influence architecture and design decisions, promoting best practices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e-commerce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user-friendly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high-volume transactions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database management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 by optimizing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teams to implement effective interface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 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enhancing application capabilities and ensuring robust performance under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full software development lifecycle from solution design to deployment, contributing to successful delivery of over 10 major projects annually, maintaining high customer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PowerShell, C#, VB.Net, JavaScript, JQuery, PLSQL, Python,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Web API, Swagger UI, React, Node.js, Express, jQuery UI,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Database, Microsoft Access, SQL DB, SQL Server, MySQL, PostgreSQL,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Terraform, Ansible,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VMware, Linux, Windows Server, Nginx, Apache,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