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engineering manager with 11+ years in software development and machine learning. Proficient in Python, PyTorch, TensorFlow, and NLP frameworks, leading teams to develop reliable ML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cross-functional teams to implement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driving project lifecycles from data collection through evaluation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ML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model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team mentoring and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improving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practices for ML models,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cross-team collaboration on AI initiatives, aligning engineering and research goals to maximize business impact.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introduced new technologies to enhance large-scale model training processes,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compliance with data security and ethical AI standards, integrating best practices in governance and model interpretability.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technical progress and challenges to stakeholders,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compute resource allocation, managing budgets to optimize AI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experiment tracking and model management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model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projects, fostering community collaboration and knowledge sharing.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in products, increasing usability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growth and ensuring adherence to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MLOps solutions to streamline the CI/CD pipeline for data science projects,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software architecture with machine learning goals, establishing success metrics for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handling during model training.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large-scale ML model builds, focusing on data preparation and preprocessing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reviews to ensure code quality and adherence to performance benchmarks in deliverable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defining project scope and milestones for ML initiatives, facilitating timely project completion.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implemented feature enhancements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ML functionalities in products, improving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to scalable cloud platforms, primarily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and debugging of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robustness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high code quality during development, following industry best practices in software engineering.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efficient solutions on time, resulting in a 20% reduction in system response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Java, R,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Face, Keras, DL4J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Tools</w:t>
      </w:r>
      <w:r>
        <w:rPr>
          <w:rFonts w:asciiTheme="minorHAnsi" w:hAnsiTheme="minorHAnsi" w:cstheme="majorHAnsi"/>
          <w:lang w:val="en-US"/>
        </w:rPr>
        <w:t xml:space="preserve">: MLflow, Kubeflow, Vertex AI,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Jupyter, Selenium,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