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Solutions Engineer with over 11 years in data governance and architecture. Proficient in SQL, Python, AWS, APIs, and ETL technologies. Proven ability in translating complex data environments into actionable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data solutions for enterprise clients, implementing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using </w:t>
      </w:r>
      <w:r w:rsidRPr="00432203">
        <w:rPr>
          <w:rFonts w:asciiTheme="minorHAnsi" w:hAnsiTheme="minorHAnsi" w:cstheme="majorHAnsi"/>
          <w:b/>
          <w:bCs/>
          <w:lang w:val="en-US"/>
        </w:rPr>
        <w:t xml:space="preserve">AWS Glue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discovery sessions for customer architecture, addressing </w:t>
      </w:r>
      <w:r w:rsidRPr="00432203">
        <w:rPr>
          <w:rFonts w:asciiTheme="minorHAnsi" w:hAnsiTheme="minorHAnsi" w:cstheme="majorHAnsi"/>
          <w:b/>
          <w:bCs/>
          <w:lang w:val="en-US"/>
        </w:rPr>
        <w:t xml:space="preserve">data governance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lineage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challenges.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deliver high-impact </w:t>
      </w:r>
      <w:r w:rsidRPr="00432203">
        <w:rPr>
          <w:rFonts w:asciiTheme="minorHAnsi" w:hAnsiTheme="minorHAnsi" w:cstheme="majorHAnsi"/>
          <w:b/>
          <w:bCs/>
          <w:lang w:val="en-US"/>
        </w:rPr>
        <w:t xml:space="preserve">demos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proofs of concept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addressing real-world use cases with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Sales and Product teams to define product roadmaps based on customer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Build and customize </w:t>
      </w:r>
      <w:r w:rsidRPr="00432203">
        <w:rPr>
          <w:rFonts w:asciiTheme="minorHAnsi" w:hAnsiTheme="minorHAnsi" w:cstheme="majorHAnsi"/>
          <w:b/>
          <w:bCs/>
          <w:lang w:val="en-US"/>
        </w:rPr>
        <w:t xml:space="preserve">proof of concepts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SDKs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demonstrate data platform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 Account Executives with technical selling strategies in </w:t>
      </w:r>
      <w:r w:rsidRPr="00432203">
        <w:rPr>
          <w:rFonts w:asciiTheme="minorHAnsi" w:hAnsiTheme="minorHAnsi" w:cstheme="majorHAnsi"/>
          <w:b/>
          <w:bCs/>
          <w:lang w:val="en-US"/>
        </w:rPr>
        <w:t xml:space="preserve">RFPs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presentations.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 integration strategies including </w:t>
      </w:r>
      <w:r w:rsidRPr="00432203">
        <w:rPr>
          <w:rFonts w:asciiTheme="minorHAnsi" w:hAnsiTheme="minorHAnsi" w:cstheme="majorHAnsi"/>
          <w:b/>
          <w:bCs/>
          <w:lang w:val="en-US"/>
        </w:rPr>
        <w:t xml:space="preserve">metadata modeling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pipeline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customer onboarding processes, ensuring smooth transitions to </w:t>
      </w:r>
      <w:r w:rsidRPr="00432203">
        <w:rPr>
          <w:rFonts w:asciiTheme="minorHAnsi" w:hAnsiTheme="minorHAnsi" w:cstheme="majorHAnsi"/>
          <w:b/>
          <w:bCs/>
          <w:lang w:val="en-US"/>
        </w:rPr>
        <w:t xml:space="preserve">data governance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engineers on best practices for data architecture and governance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architecture reviews and design discussions focused on </w:t>
      </w:r>
      <w:r w:rsidRPr="00432203">
        <w:rPr>
          <w:rFonts w:asciiTheme="minorHAnsi" w:hAnsiTheme="minorHAnsi" w:cstheme="majorHAnsi"/>
          <w:b/>
          <w:bCs/>
          <w:lang w:val="en-US"/>
        </w:rPr>
        <w:t xml:space="preserve">data quality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automated CI/CD pipelines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efficiency.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development of data pipeline components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fostering team skills in data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modeling strategies for effective </w:t>
      </w:r>
      <w:r w:rsidRPr="00432203">
        <w:rPr>
          <w:rFonts w:asciiTheme="minorHAnsi" w:eastAsia="Times New Roman" w:hAnsiTheme="minorHAnsi" w:cs="Times New Roman"/>
          <w:b/>
          <w:bCs/>
          <w:lang w:val="en-US"/>
        </w:rPr>
        <w:t xml:space="preserve">data warehousing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Amazon Redshift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solve technical challenges in </w:t>
      </w:r>
      <w:r w:rsidRPr="00432203">
        <w:rPr>
          <w:rFonts w:asciiTheme="minorHAnsi" w:eastAsia="Times New Roman" w:hAnsiTheme="minorHAnsi" w:cs="Times New Roman"/>
          <w:b/>
          <w:bCs/>
          <w:lang w:val="en-US"/>
        </w:rPr>
        <w:t xml:space="preserve">data discovery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governance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customer demos showcasing solutions built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w:t>
      </w:r>
      <w:r w:rsidRPr="00432203">
        <w:rPr>
          <w:rFonts w:asciiTheme="minorHAnsi" w:eastAsia="Times New Roman" w:hAnsiTheme="minorHAnsi" w:cs="Times New Roman"/>
          <w:b/>
          <w:bCs/>
          <w:lang w:val="en-US"/>
        </w:rPr>
        <w:t xml:space="preserve">data lineage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quality best practices for enterprise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automated testing frameworks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quality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interaction across platforms and services.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internal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migration strategies leveraging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commands.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enhancing application performance through optimization of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data pipelines ensuring availability and reliability of </w:t>
      </w:r>
      <w:r w:rsidRPr="00432203">
        <w:rPr>
          <w:rFonts w:asciiTheme="minorHAnsi" w:eastAsia="Times New Roman" w:hAnsiTheme="minorHAnsi" w:cs="Times New Roman"/>
          <w:b/>
          <w:bCs/>
          <w:lang w:val="en-US"/>
        </w:rPr>
        <w:t xml:space="preserve">data 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testing activities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system functionality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documentation and training for new tools. </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JavaScript, Shell Scripting, Bash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Terraform,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ETL, Data Warehousing, Data Modeling, Apache Kafka, Apache Airflow</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Tableau, Power BI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Flask, Django, React, Angular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 Jest, Mocha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