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 Engineer with 11+ years of experience in healthcare technology and AI solutions. Proficient in ROI modeling, clinical data analysis, and solution design for transformative healthcare operations. Experienced in engaging C-suite stakeholders and translating operational workflows into impactful demos with EHR integrations and strategic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discovery sessions with healthcare clients to map operational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identify critical performance gaps.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deliver tailored product demos that showcase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Opmed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aligning with client operational realities for impactful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Sales to draft comprehensive Statements of Work (SOW) that establish clear expectations and deliverables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ROI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quantify clinical and financial impact, enhancing decision-making for prospective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 to gather intensive feedback for product enhancements, ensuring solutions meet real-world healthcare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demo environments, contributing to the development of solution playbooks and ROI model templates for scaling commercial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market analysis to feed insights back to Product and Engineering, identifying competitive gaps and unmet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Opmed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industry events as a subject matter expert, enhancing brand visibility within healthcare operations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successful POCs that utilize client data, proving measurable outcomes aligned with client success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RFP responses and IT reviews, establishing confidence across technical stakeholders to drive opportunities forward.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the primary technical point of contact throughout the sales cycle, resolving objections and maintaining stakeholder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technical aspects of sales cycles within a digital health company, leading discovery and demo sessions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 demonstrations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to healthcare operational needs demonstrating measurable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medical workflow optimization, enhancing technical capabilities within the team and driving solution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detailed SOWs, utilizing strategic insights from clinical operations to align client expectations directly with solution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designing proof-of-concept initiatives that effectively communicated the value of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analytical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operational deficiencies, aiding in executive-level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training on the latest healthcare regulations and technology trends, positioning the company at the forefront of market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implementation of mission-critical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software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validation of healthcare applications, enhancing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that integrated data from legacy systems into modern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compliance and delivery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support to clients, resolving operational challenges effectively while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 features and workflows, ensuring clarity and alignment with organizational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Tableau, JIRA,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BI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