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Web Application Developer with 11+ years of experience in building scalable, high-performing applications using C#, .NET Core, SQL Server, and React. Proven ability to lead architectural decisions and drive collaborative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best practices for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architectural discussions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 with backend services in a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team planning and mentoring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performance issues and implement optimizations across the application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Translate business requirements into robust technical specifications and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development processes, ensuring comprehensive code quality and maintainability for future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collaborative environment through regular cross-team discussions for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and manipulation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 automated tests to ensure the integrity and performance of applications.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best practices in coding standards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frameworks for enhanced user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of SQL queries and optimized database architecture for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contributing to team velocity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solutions, simplifying data management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strategies to enhance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deliverables.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code for business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features based on client requirements and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bug fixing and troubleshooting on web applications to ensure seamless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transition from legacy systems to more contemporary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service integrations to connect applications with third-party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on time, contributing to increased project scope by 20%.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.NET Core, React, Angular,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Relational Database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CI/CD,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Docker,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