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full-stack development, focusing on TypeScript, Node.js, AWS, and microservices architecture. Proven track record in building scalable, resilient systems in the fintech domain using containerization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of high-volume transaction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core banking systems,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cross-team collaborations to ensure quality and speed in deploying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incidents and optimized observability tools to enhance system reliability and recoverability.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tooling for smarter software development improving engineering velocity and reducing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production-ready features from conception through deployment, ensuring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fostered a culture of learning and experimentation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shape and refine requirements into scalable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decisions and coding standards to improve maintainability and team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transactional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through best coding practices and software engineering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and strategic roadmap initiatives focusing on system resilience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a fast-paced environment with a focus on high-quality code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event-driven systems,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 of transactions and events.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prompt incident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promote knowledge sharing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features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 while implementing improvements to legacy code bases for enhanced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scalability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participated in the complete software development lifecycle,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modeling and database management in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delivery up to 20% ahead of schedule by applying agile methodologies and continuous integration principles.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Golang,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React, Angular, FastAPI, Temporal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ElasticSearch,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