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backend systems. Proficient in Java, Spring Boot, AWS, and AI architectures. Passionate about reimagining user experiences in complex domains like insurance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new cloud-native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insurance brokerage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intelligent data extraction systems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collection and quoting processes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the CEO, to define technical standards and drive development of high-impact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standards, performance optimization,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development efficiency and deployment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APIs to integrate with external data sources, improving data flow between systems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code audits, ensuring robust architectural decisions and high code quality in all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reducing bug rates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systems for parsing legacy insurance data formats to create actionable insights, enhancing data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workflows through intelligent automation, significantly reducing manual tasks for over 500 agents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user experience enhancement initiatives by gathering feedback from early adopters and iterating on the product.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high availability and scalability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with backend services, enhancing the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software design principles and code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repositories.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microservices architecture, enhancing modularity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increasing operational capabilities and enhancing system value.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reducing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to gather metrics and optimize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contributed to agile project planning and progress tracking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monolithic applications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optimization of legacy applications, enhancing performance and reliability of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testing frameworks to ensure system stability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optimization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build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to support frontend features, contributing to an agile development environment.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Express, React,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