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specializing in backend and web application development. Proven expertise in using frameworks such as Spring, Node.js, and React to deliver high-performance applications. Skilled in software architecture, design patterns, and agile methodologies to develop scalable, maintainable code. Proficient in collaborating with cross-functional teams to enhance product quality and user experience, and committed to best practices in code testing and quality assurance.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various microservices architecture for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and orchestrated deployment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user interfaces that enhanced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refine requirements, participate in sprints, and deliver high-quality software in iterative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 comprehensive suite of unit and integration tests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ensuring robust testing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database design and management, optimizing queries for performance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reducing the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maintain code quality and facilitate knowledge sharing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and UX designers to align development efforts with user needs and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best practices in software architecture and design patterns to create maintainable, scalable systems that meet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practices and participated in daily scrums to address blockers and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optimized performance across multiple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integrating new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user experience and visual appeal.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repositories and collaborating effectively with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database interactions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test-driven development, focusing on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analyze stakeholder needs,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 for applications in a cloud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 planning and retrospectives to continuously improve team processes and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microservices architecture and RESTful web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 automation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efficiency of quality assurance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that improved application response times during high load periods and enhanced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database schema for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 management, ensuring high data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architecture to microservices, leveraging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marketing to optimize lead generation web applications, leading to a 15% increase in conversion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Express.js, Django, Flask,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