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full software development life cycle, specializing in both backend and frontend technologies. Proficient in Java, Spring Boot, and microservices architecture. Experienced with database management through MySQL and MongoDB, creating scalable applications using React and Node.js. Strong capabilities in continuous integration and deployment using Jenkins and Docker. Adept at debugging, unit testing, and employing Agile methodologies to drive project success and improve collaboration in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microservices architecture to improve system performance and reduce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design user-friendly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and dynamic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to connect front and backend services, streamlining data flow and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testing initiatives by incorporating unit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 rates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enhancing deployment efficacy in various environments and ensuring consistent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testing and deployment process, significantly decreasing integration and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model schemas for performance and storage efficiency under high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bi-weekly sprints for streamlined project management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Adapted application architectures to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scalable solutions during peak traffic.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development workflow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across teams, leading to better code quality and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RESTful service coding.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while adhering to clean code principles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sharing insights on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access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complex queries and managed relationships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operation speeds for legacy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multi-disciplinary teams to upgrade legacy systems with new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modernizing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processing solutions within Java applications,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transactions and security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maintaining code integrity across multiple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reliability by developing and executing test strategies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relational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handling and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ful web services for backend integration, promoting a decoupled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 stability and faster troubleshooting during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data migration from on-premise solutions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reducing costs and improving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team success with Agile practices, escalating project deliveries by 20% over two years through improved team synergy.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Jenkins, Git, Maven,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