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designing, developing, and deploying robust software solutions using modern technologies. Proven expertise in full software development lifecycle, with extensive knowledge of frameworks such as Spring, Hibernate, and React. Adept at building scalable web applications and microservices architectures in high-performance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overall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ensure optimal data flow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powered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implementing OAuth2 authentication for REST APIs, securing user data and access controls.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minimizing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deployment processes to improve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query execution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scrums and sprint planning sessions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business logic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applications, improving transactional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reactive programming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WebFlux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utilization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improving data retrieval times for frequently accessed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technical discussions, ensuring adherence to best practices in coding and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reducing delivery times through automated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application architecture for maintenance and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deployment processes, improving release cycles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translate them into technical specifications and project plans.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migrating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the functionality of application modules, ensuring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improvement in application performance after refactoring code and optimizing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