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software development with a strong focus on scalable applications and diverse technologies. Skilled in Python, JavaScript, Django, React, and cloud platforms including AWS. Proven expertise in implementing robust CI/CD pipelines, conducting comprehensive testing, and optimizing backend systems for performance and reliability. Adept at collaborating with cross-functional teams to deliver high-quality, user-centric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backend services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 focus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high-traffic applications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cloud-based application deployment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components with backend services, resulting in enhanced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implemented best practices to ensure code quality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ESLint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tests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collaboratively with product managers and UX designers to align technical feasibility with user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performance and reduce server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the use of relevant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design of microservices, enabling better resource utilization and simplified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transition applications from monolithic to microservices architecture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and dynamic user interfaces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construct RESTful APIs that facilitated seamless third-party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schema migrations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throughout application upgrades.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participating in sprint planning and retrospectives to enhance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responsive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mobile usability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Handled the deployment of applications to production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to identify bottlenecks,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optimizing existing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environments to ensure consistency across multiple development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small-scale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functional prototypes in rapid time frames.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basic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performance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collaborative development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basic SEO practices to enhance visibility of applications developed during the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team meetings, fostering strong communication and project alignment with team members. Led a project that reduced page load times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Java, Ruby,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React, Flask, Node.js,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Selenium, JUnit, pytest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