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scalable, resilient, and secure APIs and distributed systems. Expert in developing cloud-native applications using .NET / C# and Azure Cloud Services. Proven track record in domain-driven design, building B2B platforms, and mentoring engineering teams to achieve architectural excellence. Strong understanding of financial system operations, authentication, and secure B2B integrations. Adept at improving observability and incident response, with hands-on experience in CQRS and event-driven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APIs to facilitate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merchant integrations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checkout initiation and transaction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distributed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CQRS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to enhance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authentication methods and key management strategies in compliance with regulatory requirements for B2B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engineering teams through hands-on feedback, improving overall software design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of production systems, proactively improving incident response through robust monitoring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accounting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financial reconciliation and automated invoicing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engineering managers to outline roadmap priorities and manage technical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AI-based tooling to enhance coding efficiency and maintain high standards of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and code reviews to elevate architecture quality across the engineering team, focusing on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domain-driven design principles to ensure stable, backward-compatible APIs for external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 B2B platform, focusing on features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pre-orders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backorders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system integrations with third-party services, managing transaction lifecycles with an emphasis on accuracy and traceability.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internal tools to manage financial operations that required tight collaboration with compliance and security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agile development process, ensuring adherence to best practices in software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cloud-native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performance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API Management tools to ensure secure and efficient data traffic to and from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testing and recoding efforts to ensure production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applications focused on user authentication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design and implementation for several projects to enable smooth data flow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database technologies, specifically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transaction management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enhancements to existing systems through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robustness and ease of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effective use of CI/CD pipelines, improving the deployment frequency by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proper logging and monitoring mechanisms were in place to track system performance and respond to incidents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Angular, React, SignalR, xUnit, NUnit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CI/CD,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Patterns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Domain-Driven Design (DDD), CQRS, Event-Driven Architecture,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