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delivering high-quality software solutions using modern technologies. Proven expertise in Java, Spring Boot, Microservices, and React. Strong background in full software development life cycle, from requirement gathering and analysis to deployment and maintenance. Committed to improving performance and achieving exemplary user experiences through innovative design and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scalability and managing cloud resources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expand application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by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deliverables and streamline project deliverables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technology stacks,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load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workflows, which reduced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resolving performance issues identified in production environments, leading to improved system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leading to highly maintainable codebases and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scalable, performance-oriented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REST APIs to support mobile and web applications, ensuring efficient data sync and user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migration of legacy systems to microservices architecture, enhancing real-time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for critical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Scrum teams, ensuring timely delivery of project milestones and effective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performance and resource use in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overall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codebase changes collaboratively.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design and architecture discussions, leveraging expertise in cloud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which improved application responsiveness significantly, leading to a better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logic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processing times for high-volume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routine database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reducing manual effort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decrease in page load time by 25% through effective code optimization and refactoring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