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web application development and software engineering. Proficient in designing, developing, and maintaining complex applications with a focus on performance and scalability. Strong expertise in a variety of programming languages, frameworks, and tools, including Java, Spring, React, Node.js, and Docker. Proven ability to lead development teams and deliver high-quality software solutions while fostering a collaborative environment. Passionate about utilizing the latest technologies to drive business success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functionalities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experience, resulting in a 25%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migrating legacy systems to modern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functionality during the transition.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integration with various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in production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team knowledge sharing, fostering growth and learning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infrastructure, optimizing resource allocation and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improve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systems architecture and APIs, improving onboarding and reducing ramp-up time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align technical solutions with user-centric designs,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actively participating in sprint planning and retrospectives to continuously enhance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response times of less than 200ms under peak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speed by 40% and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achieving optimal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execute performance testing and quality assurance protocols during product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on team projects, maintaining code integrity and streamlining development 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in software development and clean coding principles to encourage team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analysis of application's health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software defects and performance bottlenecks identified through automated testing tools,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models and collaborated with business analysts to translate requirements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increasing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software lifecycle process by ensuring compliance with coding standards and regulatory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containerized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mentorship to junior developers in coding and best practices, enhancing their skill sets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frameworks to improve fault tolerance and reduce downtime; increased system uptime to 99.9%.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Jenkins, Travis CI, Grafana,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