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designing, coding, and documenting software using C#, .NET, and JavaScript/TypeScript. Proven expertise in developing APIs and relational databases, coupled with extensive knowledge in object-oriented programming and cloud environments, particularly AWS. Adept at collaborating with cross-functional teams to deliver high-quality software solutions that enhance customer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design patterns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an intuitive user interface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receiving positive feedback from stakeholders and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host applications, which reduced latency and improved system performance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high-volume transactions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quality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for key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document code and architecture, improving knowledge sharing and team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 and retrospectives to align with product goals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querying requirements, enhancing data retrieval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using asynchronous messaging to enable seamless data interchange between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feature updates and reducing downtime during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integration, promoting a service-oriented architecture that improved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manual processing times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in application design,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overhead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stack evaluations and recommendations, influencing the adoption of modern frameworks and practices and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best coding practices and engaged in knowledge-sharing sessions for continual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scaled web applications by optimizing SQL queries and data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troubleshooting and debugging sessions to identify and rectify application issues,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unit testing coverage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higher quality releases and reduced post-deployment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early detection of anomalies.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TypeScript,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Amazon RDS, Amazon Aurora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(Amazon Web Services), AWS Lambda, AWS S3, DynamoDB,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Development, TDD (Test-Driven Development), CI/CD (Continuous Integration/Continuous Deployment), Unit Testing, Object-Oriented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