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optimizing development processes, code quality, and team collaboration. Proficient in building and maintaining internal tools, with a strong background in creating documentation and coding standards. Demonstrated ability to implement effective software development strategies across diverse environments including startups and mature enterprises. Experienced in leading technical initiatives, fostering team trust, and ensuring alignment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engineering workflows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ensuring that coding standards and guidelines are clearly articulated and accessible.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tooling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various operational tasks and reducing overhead for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research on developer needs, synthesizing findings into actionable strategies for tooling enhancement and process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smooth deployments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codebase quality by establishing coding standards and best practices using documentation created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cross-functional teams to align infrastructure and product strategies, identifying and addressing critical pain points in software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test coverage and reduced bugs in the production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leadership to procure and implement effective software development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remote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Synthesized diverse team feedback into strategic plans that drove adoption of tooling improvements, enhancing engineers’ productivity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evaluated and iterated on engineering processes, ensuring they scale with the growth of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transactions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bolstered product quality and accelerated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codebase refactoring, leading to significant performance improvements and sustainability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cross-departmental communication through regular feedback sessions and workshops, promoting a culture of shared learning and adaptation.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crucial role in facilitating the transition of on-premises infrastructure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code review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pull requests, fostering a culture of accountability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Navigated complex project requirements to formulate optimal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user interface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existing applications to modern tech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translating them into functional specifications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for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advocating for secure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tutorials and technical documentation for internal tools and processes, ensuring knowledge retention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maintaining high standards of code quality under a strict version control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