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software development and system architecture. Proficient in building robust software solutions using a diverse technology stack, including Java, Spring Boot, Node.js, and React. Adept at utilizing microservices architecture, RESTful APIs, and cloud services to enhance application scalability and maintainability. Demonstrated ability in leading development teams, applying best practices in code quality, and executing comprehensive testing strategies. Passionate about applying innovative technologies to solve real-world problems and improve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microservices architecture,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through responsive design and interactive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ensuring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frameworks, enforcing code quality and reliability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robust cloud-based solutions, managing deployments and storage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development,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query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enhance application performance, reducing database load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of RESTful services for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Node.js, resulting in improved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Revamped legacy systems by migrating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facilitate integration with third-party APIs, enhancing application capabilities and data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libraries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user-friendly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methodologies, contributing to sprint planning, reviews, and retrospectives to refine product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solutions for data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analytics for user interactions, significantly increasing data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system architecture design to enhance performance and application robustness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testing, ensuring high code quality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mentorship roles for junior developers, facilitating knowledge sharing and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various third-party APIs for service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and refine application requirements,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analysis and optimization of application codebases, improving responsiveness by 30% through systematic debugging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protocols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JWT for secured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and deployment to production environments,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collected user feedback to identify areas for improvement in application features, leading to a 20% increase in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