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specializing in full-stack development, system architecture, and cloud-based solutions. Proficient in leveraging advanced technologies and frameworks to deliver high-quality software products. Expertise in Java, Spring Boot, RESTful APIs, Microservices, Docker, and AWS for optimal application performance and scalability. A strong advocate for following industry best practices, including TDD and CI/CD methodologies, ensuring robust and maintainable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responsiveness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for seamless integration between front-end applications and backend 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deployment processes and manage back-end infrastructure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improving automation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improving responsive design and user engagement by integrating with backend services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highest quality standards in all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designing application models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focusing on clean, reusable code and efficient problem-solving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database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and storage processes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streamline development processes, promoting team efficiency and continuous improvement of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migrating monolithic applications to microservices architecture, significantly improving system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components of a large-scale healthcare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an overall 30% improvement in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external APIs, enhancing data exchange across platforms and maintaining high system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user experience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providing a streamlined environment for application deployment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query processes,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significantly reduced load times and improved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develop test plans,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frameworks to ensure 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architectural discussions, fostering a culture of shared knowledge and technical excellence to elevate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new technologies and contributed to a pilot project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identifying viable strategies for cloud integration within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user experiences and backend performance through RESTful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optimized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20% increase in data retrieval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deployed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opportunity for code reuse and modular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 remained organized and efficient across diverse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testing strategies including unit, integration, and end-to-end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code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Highly scalable cloud solutions on 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reducing operational costs while increasing application accessibility by over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DynamoDB,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