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Creative and results-oriented Senior Software Engineer with over 11 years of progressive experience in system architecture, cloud technologies, and performance optimization. Proven ability to develop scalable applications using a wide range of programming languages, frameworks, and libraries. Driven by a passion for technology and a commitment to delivering customer-centric solutions with superior code quality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user experience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enhance cloud infrastructure leading to minimized operational costs and improved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application deployment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RESTful APIs,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effectively enhancing communication between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methodologies for project management and development cycles, significantly improving delivery timelines and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best practices in code optimization and performance improvements, achieving a 25% increase in application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for infrastructure as code, automating provisioning and reducing setup time for development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mechanisms, leading to reduced data retrieval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junior developers on best practices in coding standards and architectural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modular system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which allowed for easy scaling and addition of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interoperability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payment gateways within applications, ensuring seamless transaction processing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 storage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and data management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on-premise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accessibility and maintenance overhead.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Set up continuous integration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release cycles and reduced bugs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optimization techniques that enhanced application performance by utilizing profiling tools to identify bottlenecks.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sprint planning and retrospectives that fostered an agile team environment, improving collaboration and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architectural decisions and design patterns utilized during development, creating a comprehensive knowledge base for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RESTful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connectivity of frontend applications with backend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microservices architecture, allowing teams to work on independent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orchestration.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robust CI/CD pipeline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rapid deployment of containerized applications with reduced downtime and environment discrepancies.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migrations and schema updates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transitions during rollout of new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UI testing, improving test coverage and reliability of the user interface before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projects, garnering a reputation for delivering quality code that meets high industry standards, having successfully delivered features to several community-driven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C++,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Redis, PostgreSQL,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Jenkins, GitLab CI,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