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web development. Proficient in Ruby on Rails, TypeScript, React, and AI-driven tools. Committed to building scalable, user-centric applications with a focus on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core backend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functionality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LLMs to streamline feature shipping and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scalability improvements, optimizing database queries and application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collaboration on product features, ensuring alignment with user experience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advocating for robust architectural decisions to meet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functionality,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deployments, ensuring rapid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observability with monitoring tools,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production applications, focusing on reliability and efficient code maintenance.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seamless integration with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engineers and conducted code reviews to uphold high standards in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architecting components for scalability, improving system resilience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enhance code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align on application usability,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drive project deliverables, ensuring timely releases and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assessments and optimizations of legacy systems, streamlining their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automated CI/CD processes, improving deployment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launches by developing reliable backend systems and optimizing existing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both design and functional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 and performed regular updates to ensure system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the overall quality of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changes across environments, improving code efficiency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Vue,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Technologies</w:t>
      </w:r>
      <w:r>
        <w:rPr>
          <w:rFonts w:asciiTheme="minorHAnsi" w:hAnsiTheme="minorHAnsi" w:cstheme="majorHAnsi"/>
          <w:lang w:val="en-US"/>
        </w:rPr>
        <w:t xml:space="preserve">: Claude Code, AI, LLMs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TDD, Code Review, Maintaining Production Applications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