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development, specializing in designing and implementing scalable solutions. Expertise in a broad range of technologies including Java, Spring Boot, Microservices, and AWS. Proven track record of leading teams and delivering high-quality software products on time. Adept at utilizing modern development tools and methodologies to enhance productivity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deployment efficiency and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significant performance enhancements in legacy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build data-driven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streamlined deployment processes and rapid product iteration.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features, leading to increase in user satisfaction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to promote best practices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more efficient data fetching in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enhancing the stability and deployment of production apps.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search capabilities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security.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interface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cloud-native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provisioning of infrastructure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application performance through the adoption of asynchronous programming and responsive design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migrate on-premise solutions to cloud environments, significantly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 to create responsive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SQL and NoSQL database solutions, successfully optimizing data retrieval and storage functions.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plugins and modules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underlying application functionality and customization.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transactions and compliance with financial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rapid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processing and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software workshops, improving team capabilities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like automation and scripting.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emphasizing sprint planning and retrospectives that enhanced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logging and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issue resolution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application performance metrics and presented findings to stakeholders, leading to a project cost savings of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Flask,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