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and innovative Senior Software Engineer with over 11 years of experience in full-stack development. Proficient in leveraging diverse programming languages, frameworks, and libraries to design, develop, and maintain robust web applications and services. Expertise in cloud services, DevOps practices, and agile methodologies, with a strong commitment to enhancing performance and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microservices architecture, enhancing system modularity.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improving user engagement by creating responsive web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streamlined deployment processes and reduced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managed databases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data storage and retrieval for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automated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overall code quality and reducing regression issues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to define requirements and provide technical guidance during project planning phases.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cloud-based solutions, optimizing resources and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enhancing deployment scalability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Drove performance optimization initiatives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application profiling tools, resulting in a 20% decrease in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for junior developers, fostering knowledge sharing and team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documentation of architectural designs and processes, ensuring team alignment and project clarity.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dynamic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improved development efficiency and reduced time to market.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to integrate client applications with various third-party services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caching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access speed and reducing database load by optimizing queries and responses.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comprehensive unit tests and end-to-end testing frameworks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application reliability prior to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Git for version control, collaborating seamlessly with remote teams and managing codebases across multiple environments.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and managed database systems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flexible data models and supporting agile development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workshops to improve team's understanding of agile methodologies which resulted in a more efficient project management approach.</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Webpack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module bundling, optimizing load times and improving overall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designing web features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a seamless user experience.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 cloud infrastructure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performance and lowering operational costs.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internal libraries to standardize functionality across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cross-functional team to implement responsive design principles, leading to a 40% increase in mobile traffic.</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RabbitMQ</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message queuing, improving the efficiency of service-to-service communication.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deployment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infrastructure as code practices while significantly reducing setup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Django,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Caching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DynamoDB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CI/CD,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REST Assured, Postman,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