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designing, developing, and maintaining complex software applications. Proven expertise in applying cutting-edge technologies and frameworks including Java, Spring Boot, and Microservices to deliver high-quality software solutions. Adept in collaborating with cross-functional teams to drive project success, ensuring robust testing and deployment processes, and improving overall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improving system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clear technical requirements and functional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RESTful APIs to allow seamless data interchange between front-end and back-end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significantly improving deployment times and system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reduce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reducing loading times by over 20% through better indexing and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foster knowledge sharing and maintain coding standards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Microservices-based architecture, allowing for modular development and independent deployment of features,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 and architecture decisions in Confluence, improving communication and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in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solutions, enhancing front-end development speed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usability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complex queries and procedures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data retrieval processes in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high team engagement and continuous improvement in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enhancing data retrieval times and overall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Seamlessly integrated third-party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the application’s functionality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thorough testing protocols to guarantee the quality and functionality of all software solutions delivered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continuous deployment (CI/CD), streamlining deployment processes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and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functionality of various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back-end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closely with front-end teams to develop well-documented APIs for real-time data interaction and service consumption.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PostgreSQL migrations to enhance data integrity and security in compliance with internal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performance benchmarking and load testing on multiple systems to ensure future scalability for enhanced user 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